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0A" w:rsidRPr="0018430A" w:rsidRDefault="0018430A" w:rsidP="0018430A">
      <w:pPr>
        <w:shd w:val="clear" w:color="auto" w:fill="FFFFFF"/>
        <w:spacing w:after="0" w:line="345" w:lineRule="atLeast"/>
        <w:outlineLvl w:val="0"/>
        <w:rPr>
          <w:rFonts w:ascii="Georgia" w:eastAsia="Times New Roman" w:hAnsi="Georgia" w:cs="Times New Roman"/>
          <w:b/>
          <w:bCs/>
          <w:kern w:val="36"/>
          <w:sz w:val="24"/>
          <w:szCs w:val="27"/>
          <w:lang w:eastAsia="ru-RU"/>
        </w:rPr>
      </w:pPr>
      <w:bookmarkStart w:id="0" w:name="_GoBack"/>
      <w:r w:rsidRPr="0018430A">
        <w:rPr>
          <w:rFonts w:ascii="Georgia" w:eastAsia="Times New Roman" w:hAnsi="Georgia" w:cs="Times New Roman"/>
          <w:b/>
          <w:bCs/>
          <w:kern w:val="36"/>
          <w:sz w:val="24"/>
          <w:szCs w:val="27"/>
          <w:lang w:eastAsia="ru-RU"/>
        </w:rPr>
        <w:t xml:space="preserve">Конспект занятия по экологии в средней группе </w:t>
      </w:r>
    </w:p>
    <w:p w:rsidR="00A32299" w:rsidRDefault="003E2984" w:rsidP="00A32299">
      <w:pPr>
        <w:shd w:val="clear" w:color="auto" w:fill="FFFFFF"/>
        <w:spacing w:after="0" w:line="345" w:lineRule="atLeast"/>
        <w:jc w:val="center"/>
        <w:outlineLvl w:val="0"/>
        <w:rPr>
          <w:rFonts w:ascii="Georgia" w:eastAsia="Times New Roman" w:hAnsi="Georgia" w:cs="Times New Roman"/>
          <w:b/>
          <w:bCs/>
          <w:color w:val="FF203A"/>
          <w:kern w:val="36"/>
          <w:sz w:val="27"/>
          <w:szCs w:val="27"/>
          <w:lang w:eastAsia="ru-RU"/>
        </w:rPr>
      </w:pPr>
      <w:hyperlink r:id="rId5" w:tgtFrame="_top" w:history="1">
        <w:r w:rsidR="00A32299" w:rsidRPr="00A32299">
          <w:rPr>
            <w:rStyle w:val="a5"/>
            <w:rFonts w:ascii="Georgia" w:eastAsia="Times New Roman" w:hAnsi="Georgia" w:cs="Times New Roman"/>
            <w:b/>
            <w:bCs/>
            <w:kern w:val="36"/>
            <w:sz w:val="27"/>
            <w:szCs w:val="27"/>
            <w:lang w:eastAsia="ru-RU"/>
          </w:rPr>
          <w:t xml:space="preserve">«Волшебница </w:t>
        </w:r>
        <w:r w:rsidR="0018430A" w:rsidRPr="00A32299">
          <w:rPr>
            <w:rStyle w:val="a5"/>
            <w:rFonts w:ascii="Georgia" w:eastAsia="Times New Roman" w:hAnsi="Georgia" w:cs="Times New Roman"/>
            <w:b/>
            <w:bCs/>
            <w:kern w:val="36"/>
            <w:sz w:val="27"/>
            <w:szCs w:val="27"/>
            <w:lang w:eastAsia="ru-RU"/>
          </w:rPr>
          <w:t>Вода»</w:t>
        </w:r>
      </w:hyperlink>
    </w:p>
    <w:p w:rsidR="0018430A" w:rsidRDefault="0018430A" w:rsidP="00A32299">
      <w:pPr>
        <w:shd w:val="clear" w:color="auto" w:fill="FFFFFF"/>
        <w:spacing w:after="0" w:line="345" w:lineRule="atLeast"/>
        <w:jc w:val="center"/>
        <w:outlineLvl w:val="0"/>
        <w:rPr>
          <w:rFonts w:ascii="Georgia" w:eastAsia="Times New Roman" w:hAnsi="Georgia" w:cs="Times New Roman"/>
          <w:b/>
          <w:bCs/>
          <w:color w:val="FF203A"/>
          <w:kern w:val="36"/>
          <w:sz w:val="27"/>
          <w:szCs w:val="27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Конспект интегрированного занятия в средней группе по экологическому воспи</w:t>
      </w:r>
      <w:bookmarkEnd w:id="0"/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танию детей</w:t>
      </w: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br/>
        <w:t>В гостях у волшебницы воды.</w:t>
      </w:r>
    </w:p>
    <w:p w:rsidR="0018430A" w:rsidRPr="0018430A" w:rsidRDefault="003E2984" w:rsidP="0018430A">
      <w:pPr>
        <w:shd w:val="clear" w:color="auto" w:fill="FFFFFF"/>
        <w:spacing w:after="0" w:line="345" w:lineRule="atLeast"/>
        <w:outlineLvl w:val="0"/>
        <w:rPr>
          <w:rFonts w:ascii="Georgia" w:eastAsia="Times New Roman" w:hAnsi="Georgia" w:cs="Times New Roman"/>
          <w:b/>
          <w:bCs/>
          <w:color w:val="FF203A"/>
          <w:kern w:val="36"/>
          <w:sz w:val="27"/>
          <w:szCs w:val="27"/>
          <w:lang w:eastAsia="ru-RU"/>
        </w:rPr>
      </w:pPr>
      <w:hyperlink r:id="rId6" w:tgtFrame="_blank" w:history="1">
        <w:r w:rsidR="0018430A" w:rsidRPr="0018430A">
          <w:rPr>
            <w:rFonts w:ascii="Georgia" w:eastAsia="Times New Roman" w:hAnsi="Georgia" w:cs="Times New Roman"/>
            <w:b/>
            <w:bCs/>
            <w:color w:val="FF203A"/>
            <w:sz w:val="21"/>
            <w:szCs w:val="21"/>
            <w:lang w:eastAsia="ru-RU"/>
          </w:rPr>
          <w:t>Познавательное интегрированное занятие для детей</w:t>
        </w:r>
      </w:hyperlink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средней группы.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Цель: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дать детям элементарные представления о круговороте воды в природе.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Задачи.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Обучающие: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-закреплять знания детей о пользе воды для всего живого на земле,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— познакомить с круговоротом воды в природе,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Развивающие: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— развивать любознательность, наблюдательность, логическое мышление, речь,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— развивать навыки проведения опытов, соблюдая необходимые меры безопасности,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Воспитательные: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— формировать умение работать в коллективе,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— воспитывать бережное отношение к воде.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Предварительная работа.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Наблюдения за разными состояниями воды,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hyperlink r:id="rId7" w:tgtFrame="_blank" w:history="1">
        <w:r w:rsidRPr="0018430A">
          <w:rPr>
            <w:rFonts w:ascii="Georgia" w:eastAsia="Times New Roman" w:hAnsi="Georgia" w:cs="Times New Roman"/>
            <w:b/>
            <w:bCs/>
            <w:color w:val="FF203A"/>
            <w:sz w:val="21"/>
            <w:szCs w:val="21"/>
            <w:lang w:eastAsia="ru-RU"/>
          </w:rPr>
          <w:t>проведение опытов и экспериментов</w:t>
        </w:r>
      </w:hyperlink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отгадывание загадок о явлениях природы,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</w:t>
      </w:r>
      <w:hyperlink r:id="rId8" w:tgtFrame="_blank" w:history="1">
        <w:r w:rsidRPr="0018430A">
          <w:rPr>
            <w:rFonts w:ascii="Georgia" w:eastAsia="Times New Roman" w:hAnsi="Georgia" w:cs="Times New Roman"/>
            <w:b/>
            <w:bCs/>
            <w:color w:val="FF203A"/>
            <w:sz w:val="21"/>
            <w:szCs w:val="21"/>
            <w:lang w:eastAsia="ru-RU"/>
          </w:rPr>
          <w:t>проведение дидактических и подвижных игр</w:t>
        </w:r>
      </w:hyperlink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чтение художественной литературы, оформление выставок детских работ по теме занятия, знакомство с глобусом, показ презентации «Очистка воды» и др.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Оборудование: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конверт с заданиями, для проведения опыта на каждого ребёнка по два стакана, бумажная воронка, кусочек ваты, уголь активированный, грязная вода, аудио запись голоса Воды, шум воды, мультимедийный проектор.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Ход занятия:</w:t>
      </w:r>
    </w:p>
    <w:p w:rsidR="0018430A" w:rsidRPr="0018430A" w:rsidRDefault="003E2984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hyperlink r:id="rId9" w:tgtFrame="_blank" w:history="1">
        <w:r w:rsidR="0018430A" w:rsidRPr="0018430A">
          <w:rPr>
            <w:rFonts w:ascii="Georgia" w:eastAsia="Times New Roman" w:hAnsi="Georgia" w:cs="Times New Roman"/>
            <w:b/>
            <w:bCs/>
            <w:color w:val="FF203A"/>
            <w:sz w:val="21"/>
            <w:szCs w:val="21"/>
            <w:lang w:eastAsia="ru-RU"/>
          </w:rPr>
          <w:t>Дети заходят в группу</w:t>
        </w:r>
      </w:hyperlink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и здороваются с гостями.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Воспитатель: Сегодня мы с вами отправимся в гости, а к кому узнаете, если отгадаете загадку: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Живою может быть и мёртвой,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 жидкою и очень твёрдой.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Таиться может в небесах,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 в глубине земли скрываться,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 испаряться на глазах,</w:t>
      </w:r>
      <w:r w:rsidR="0018430A"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И тут же снова появляться. (Вода)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Воспитатель: Да это вода. Вот сегодня мы и отправимся в царство, где живёт Волшебница Вода. Вода окружает нас повсюду.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-Где мы можем встретить воду?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-Кому нужна вода?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-Для чего нужна вода?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Воспитатель: Вода нужна всем живым существам. Без воды нет жизни на земле.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И так, мы отправляемся в путь. Закроем глаза, а волшебные звуки перенесут нас в царство воды. (Звучит музыка и звуки моря).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Открывайте глаза. Вот мы и на месте. (На фоне шума моря раздаётся голос Волшебницы воды).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Голос Воды: Здравствуйте, дорогие ребята! Я Волшебница Вода рада приветствовать вас у себя в царстве воды.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Чтобы </w:t>
      </w:r>
      <w:hyperlink r:id="rId10" w:tgtFrame="_blank" w:history="1">
        <w:r w:rsidRPr="0018430A">
          <w:rPr>
            <w:rFonts w:ascii="Georgia" w:eastAsia="Times New Roman" w:hAnsi="Georgia" w:cs="Times New Roman"/>
            <w:b/>
            <w:bCs/>
            <w:color w:val="FF203A"/>
            <w:sz w:val="21"/>
            <w:szCs w:val="21"/>
            <w:lang w:eastAsia="ru-RU"/>
          </w:rPr>
          <w:t>спасти мои воды от загрязнения</w:t>
        </w:r>
      </w:hyperlink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а моих жителей от вымирания, я организовала клуб друзей воды. Я уверена, что вы тоже можете стать моими друзьями, но с условием, если вы выполните мои задания. Их вы найдёте в синем конверте. До скорой встречи.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Воспитатель: Вы хотите стать друзьями Воды? Тогда откроем конверт. (Открывают). Чтобы стать друзьями Воды нам надо выполнить три задания.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Задание №1.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Нужно ответить на вопросы: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-Что происходит с водой в очень жаркую погоду?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-Куда поднимается пар?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-Что помогает воде испаряться?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-Как появляются лужи?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-Откуда берётся дождь?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Ребята, посмотрите, что получается (слайд-изображение схемы круговорота воды).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Солнышко своими горячими лучами нагревает воду в луже и вода превращается в пар.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Пар поднимается вверх в тучу.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Поднялся ветерок, полетела наша туча по небу и пролилась дождём. На земле появилась большая лужа. После дождика вновь выглянуло солнышко и вода из лужи стала испаряться.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Наша вода всё время ходит по кругу. То поднимается вверх, то опускается в низ. Это явление так и называется «круговорот воды в природе».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Чтобы лучше это запомнить, мы сейчас поиграем в игру, которая так и называется «Круговорот воды».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Динамическая пауза «Круговорот воды».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Задание №2.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Проведение опыта « Очистка воды»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Воспитатель:- Что делают люди, чтобы грязная вода не попадала в реки? (Строят очистительные станции).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– А как мы можем очистить воду?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Вот грязная вода. Что надо сделать, чтобы она стала чистой?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Дети рассказывают.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Воспитатель: У Волшебницы Воды есть экспериментальная лаборатория, давайте туда пройдём.</w:t>
      </w:r>
      <w:r w:rsidRPr="0018430A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Дети проходят за столы и проводят опыт по очистке воды. (Звучит музыка).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b/>
          <w:bCs/>
          <w:color w:val="0075E7"/>
          <w:sz w:val="21"/>
          <w:szCs w:val="21"/>
          <w:lang w:eastAsia="ru-RU"/>
        </w:rPr>
        <w:t>Задание №3.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Отгадайте загадки.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 xml:space="preserve">Воспитатель: Вода умеет принимать разные формы. Она, то дождь, то снег, то мягкое облако. 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lastRenderedPageBreak/>
        <w:t>Дети отгадывают загадки о разных превращениях воды. Если дети отгадали правильно, то на слайде появляется картинка-отгадка.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Воспитатель: Молодцы! Вот мы и справились со всеми заданиями.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Ребята, скоро будет День Воды, а давайте поздравим Волшебницу Воду с праздником, украсим для неё поздравительную открытку.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Дети встают вокруг стола, где лежит большая открытка. Из готовых элементов создают узор и наклеивают его на бумаге.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>Готовую открытку ставят на видное место.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Раздаётся голос Воды: Молодцы, ребята! Спасибо вам. Вы с честью прошли все испытания. Я рада принять вас в ряды моих друзей, а вот и награда за ваши труды. Раздаётся шум воды и на «берегу» появляется подарок – поднос, где лежат медали «Друг Воды» и стаканчики </w:t>
      </w:r>
      <w:hyperlink r:id="rId11" w:tgtFrame="_blank" w:history="1">
        <w:r w:rsidRPr="0018430A">
          <w:rPr>
            <w:rFonts w:ascii="Georgia" w:eastAsia="Times New Roman" w:hAnsi="Georgia" w:cs="Times New Roman"/>
            <w:bCs/>
            <w:sz w:val="21"/>
            <w:szCs w:val="21"/>
            <w:lang w:eastAsia="ru-RU"/>
          </w:rPr>
          <w:t>с чистой питьевой водой</w:t>
        </w:r>
      </w:hyperlink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. Дети надевают медали и угощаются вкусной водой.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>Под звуки волшебной музыки дети возвращаются в сад.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Воспитатель: — Где мы побывали? (В царстве Волшебницы Воды).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>— Как называется явление, с которым мы сегодня познакомились? (Круговорот воды в природе).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>– Кому понравилось занятие – поставьте цветок в вазу, а кому не понравилось – оставьте на подносе.</w:t>
      </w:r>
    </w:p>
    <w:p w:rsidR="0018430A" w:rsidRPr="0018430A" w:rsidRDefault="0018430A" w:rsidP="0018430A">
      <w:pPr>
        <w:shd w:val="clear" w:color="auto" w:fill="FFFFFF"/>
        <w:spacing w:after="0" w:line="345" w:lineRule="atLeast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t>Вот какой большой и красивый букет у нас получился. Большое вам спасибо за работу.</w:t>
      </w:r>
      <w:r w:rsidRPr="0018430A">
        <w:rPr>
          <w:rFonts w:ascii="Georgia" w:eastAsia="Times New Roman" w:hAnsi="Georgia" w:cs="Times New Roman"/>
          <w:sz w:val="21"/>
          <w:szCs w:val="21"/>
          <w:lang w:eastAsia="ru-RU"/>
        </w:rPr>
        <w:br/>
        <w:t>Дети прощаются с гостями и уходят на прогулку.</w:t>
      </w:r>
    </w:p>
    <w:p w:rsidR="00283F33" w:rsidRDefault="0018430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4BB17C" wp14:editId="23E4C1BB">
            <wp:simplePos x="0" y="0"/>
            <wp:positionH relativeFrom="column">
              <wp:posOffset>-118110</wp:posOffset>
            </wp:positionH>
            <wp:positionV relativeFrom="paragraph">
              <wp:posOffset>598667</wp:posOffset>
            </wp:positionV>
            <wp:extent cx="6121354" cy="344291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09_11545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354" cy="344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0A"/>
    <w:rsid w:val="0018430A"/>
    <w:rsid w:val="00283F33"/>
    <w:rsid w:val="003E2984"/>
    <w:rsid w:val="00606C04"/>
    <w:rsid w:val="008F1D2F"/>
    <w:rsid w:val="00A3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2011.com/category/vospitatelyam/razvivayushhie-igry/didaktichesk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rtal2011.com/category/vospitatelyam/metodicheskie-razrabotki/eksperimentalno-obrazovatelnaya-deyatelnost/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rtal2011.com/category/vospitatelyam/konspekty-zanyatij/" TargetMode="External"/><Relationship Id="rId11" Type="http://schemas.openxmlformats.org/officeDocument/2006/relationships/hyperlink" Target="http://portal2011.com/category/vospitatelyam/konspekty-zanyatij/ekologiya/" TargetMode="External"/><Relationship Id="rId5" Type="http://schemas.openxmlformats.org/officeDocument/2006/relationships/hyperlink" Target="file:///C:\Users\&#1059;&#1083;&#1099;&#1073;&#1082;&#1072;\Desktop\&#1052;&#1072;&#1088;&#1100;&#1103;&#1084;%20&#1057;&#1072;&#1081;&#1090;\&#1042;&#1086;&#1083;&#1096;&#1077;&#1073;&#1085;&#1080;&#1094;&#1072;%20&#1074;&#1086;&#1076;&#1072;.docx" TargetMode="External"/><Relationship Id="rId10" Type="http://schemas.openxmlformats.org/officeDocument/2006/relationships/hyperlink" Target="http://portal2011.com/category/vospitatelyam/konspekty-zanyatij/ekolog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2011.com/category/vospitatelyam/gruppy-v-detskom-sadu/srednyaya-grupp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2</cp:revision>
  <dcterms:created xsi:type="dcterms:W3CDTF">2019-03-02T06:01:00Z</dcterms:created>
  <dcterms:modified xsi:type="dcterms:W3CDTF">2019-03-02T06:01:00Z</dcterms:modified>
</cp:coreProperties>
</file>